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74" w:rsidRDefault="00A00236" w:rsidP="0030408A">
      <w:pPr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569" y="540689"/>
            <wp:positionH relativeFrom="margin">
              <wp:align>right</wp:align>
            </wp:positionH>
            <wp:positionV relativeFrom="margin">
              <wp:align>top</wp:align>
            </wp:positionV>
            <wp:extent cx="2977200" cy="71640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rum_fru╠êhkindlBildung_RGB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174" w:rsidRDefault="00F12174" w:rsidP="0030408A">
      <w:pPr>
        <w:spacing w:before="0"/>
        <w:rPr>
          <w:rFonts w:ascii="Arial" w:hAnsi="Arial" w:cs="Arial"/>
          <w:color w:val="auto"/>
          <w:sz w:val="24"/>
          <w:szCs w:val="24"/>
        </w:rPr>
      </w:pPr>
    </w:p>
    <w:p w:rsidR="00F12174" w:rsidRDefault="00F12174" w:rsidP="0030408A">
      <w:pPr>
        <w:spacing w:before="0"/>
        <w:rPr>
          <w:rFonts w:ascii="Arial" w:hAnsi="Arial" w:cs="Arial"/>
          <w:color w:val="auto"/>
          <w:sz w:val="16"/>
          <w:szCs w:val="24"/>
        </w:rPr>
      </w:pPr>
    </w:p>
    <w:p w:rsidR="00E6575B" w:rsidRPr="00790623" w:rsidRDefault="00E6575B" w:rsidP="0030408A">
      <w:pPr>
        <w:spacing w:before="0"/>
        <w:rPr>
          <w:rFonts w:ascii="Arial" w:hAnsi="Arial" w:cs="Arial"/>
          <w:b/>
          <w:color w:val="3183BF"/>
          <w:sz w:val="24"/>
          <w:szCs w:val="24"/>
          <w:u w:val="single"/>
        </w:rPr>
      </w:pPr>
      <w:r w:rsidRPr="00790623">
        <w:rPr>
          <w:rFonts w:ascii="Arial" w:hAnsi="Arial" w:cs="Arial"/>
          <w:b/>
          <w:color w:val="3183BF"/>
          <w:sz w:val="24"/>
          <w:szCs w:val="24"/>
          <w:u w:val="single"/>
        </w:rPr>
        <w:t>Netzwerkkarte</w:t>
      </w:r>
      <w:r w:rsidR="00136F4D" w:rsidRPr="00790623">
        <w:rPr>
          <w:rFonts w:ascii="Arial" w:hAnsi="Arial" w:cs="Arial"/>
          <w:b/>
          <w:color w:val="3183BF"/>
          <w:sz w:val="24"/>
          <w:szCs w:val="24"/>
          <w:u w:val="single"/>
        </w:rPr>
        <w:t xml:space="preserve"> </w:t>
      </w:r>
      <w:r w:rsidR="00981311">
        <w:rPr>
          <w:rFonts w:ascii="Arial" w:hAnsi="Arial" w:cs="Arial"/>
          <w:b/>
          <w:color w:val="3183BF"/>
          <w:sz w:val="24"/>
          <w:szCs w:val="24"/>
          <w:u w:val="single"/>
        </w:rPr>
        <w:t>zur Erfassung der Kooperationspartner</w:t>
      </w:r>
    </w:p>
    <w:p w:rsidR="005B7784" w:rsidRPr="00790623" w:rsidRDefault="00136F4D" w:rsidP="0030408A">
      <w:pPr>
        <w:spacing w:before="0"/>
        <w:rPr>
          <w:rFonts w:ascii="Arial" w:hAnsi="Arial" w:cs="Arial"/>
          <w:color w:val="3183BF"/>
          <w:sz w:val="24"/>
          <w:szCs w:val="24"/>
        </w:rPr>
      </w:pPr>
      <w:r w:rsidRPr="00790623">
        <w:rPr>
          <w:rFonts w:ascii="Arial" w:hAnsi="Arial" w:cs="Arial"/>
          <w:color w:val="3183BF"/>
          <w:sz w:val="24"/>
          <w:szCs w:val="24"/>
        </w:rPr>
        <w:tab/>
      </w:r>
      <w:r w:rsidRPr="00790623">
        <w:rPr>
          <w:rFonts w:ascii="Arial" w:hAnsi="Arial" w:cs="Arial"/>
          <w:color w:val="3183BF"/>
          <w:sz w:val="24"/>
          <w:szCs w:val="24"/>
        </w:rPr>
        <w:tab/>
      </w:r>
      <w:r w:rsidRPr="00790623">
        <w:rPr>
          <w:rFonts w:ascii="Arial" w:hAnsi="Arial" w:cs="Arial"/>
          <w:color w:val="3183BF"/>
          <w:sz w:val="24"/>
          <w:szCs w:val="24"/>
        </w:rPr>
        <w:tab/>
      </w:r>
      <w:r w:rsidRPr="00790623">
        <w:rPr>
          <w:rFonts w:ascii="Arial" w:hAnsi="Arial" w:cs="Arial"/>
          <w:color w:val="3183BF"/>
          <w:sz w:val="24"/>
          <w:szCs w:val="24"/>
        </w:rPr>
        <w:tab/>
        <w:t xml:space="preserve">                     </w:t>
      </w:r>
    </w:p>
    <w:p w:rsidR="007B07F4" w:rsidRPr="00790623" w:rsidRDefault="00E6575B" w:rsidP="007B07F4">
      <w:pPr>
        <w:spacing w:before="0"/>
        <w:rPr>
          <w:rFonts w:ascii="Arial" w:hAnsi="Arial" w:cs="Arial"/>
          <w:strike/>
          <w:color w:val="3183BF"/>
          <w:sz w:val="24"/>
          <w:szCs w:val="24"/>
        </w:rPr>
      </w:pPr>
      <w:r w:rsidRPr="00790623">
        <w:rPr>
          <w:rFonts w:ascii="Arial" w:hAnsi="Arial" w:cs="Arial"/>
          <w:color w:val="3183BF"/>
          <w:sz w:val="24"/>
          <w:szCs w:val="24"/>
        </w:rPr>
        <w:t>Die Netzwerkarte stellt eine Methode zur Erfassung des Ist-Stands der Kooperation dar. Mit einer Netzwerkkarte w</w:t>
      </w:r>
      <w:bookmarkStart w:id="0" w:name="_GoBack"/>
      <w:bookmarkEnd w:id="0"/>
      <w:r w:rsidRPr="00790623">
        <w:rPr>
          <w:rFonts w:ascii="Arial" w:hAnsi="Arial" w:cs="Arial"/>
          <w:color w:val="3183BF"/>
          <w:sz w:val="24"/>
          <w:szCs w:val="24"/>
        </w:rPr>
        <w:t>ird das Netzwerk der E</w:t>
      </w:r>
      <w:r w:rsidR="00136F4D" w:rsidRPr="00790623">
        <w:rPr>
          <w:rFonts w:ascii="Arial" w:hAnsi="Arial" w:cs="Arial"/>
          <w:color w:val="3183BF"/>
          <w:sz w:val="24"/>
          <w:szCs w:val="24"/>
        </w:rPr>
        <w:t>inrichtung sichtbar</w:t>
      </w:r>
      <w:r w:rsidR="005B7784" w:rsidRPr="00790623">
        <w:rPr>
          <w:rFonts w:ascii="Arial" w:hAnsi="Arial" w:cs="Arial"/>
          <w:color w:val="3183BF"/>
          <w:sz w:val="24"/>
          <w:szCs w:val="24"/>
        </w:rPr>
        <w:t xml:space="preserve">. </w:t>
      </w:r>
      <w:r w:rsidRPr="00790623">
        <w:rPr>
          <w:rFonts w:ascii="Arial" w:hAnsi="Arial" w:cs="Arial"/>
          <w:color w:val="3183BF"/>
          <w:sz w:val="24"/>
          <w:szCs w:val="24"/>
        </w:rPr>
        <w:t xml:space="preserve">Diese Tabellenform soll Hinweise darauf geben, ob das Netzwerk </w:t>
      </w:r>
      <w:r w:rsidR="00136F4D" w:rsidRPr="00790623">
        <w:rPr>
          <w:rFonts w:ascii="Arial" w:hAnsi="Arial" w:cs="Arial"/>
          <w:color w:val="3183BF"/>
          <w:sz w:val="24"/>
          <w:szCs w:val="24"/>
        </w:rPr>
        <w:t xml:space="preserve">in Ihrer Einrichtung </w:t>
      </w:r>
      <w:r w:rsidRPr="00790623">
        <w:rPr>
          <w:rFonts w:ascii="Arial" w:hAnsi="Arial" w:cs="Arial"/>
          <w:color w:val="3183BF"/>
          <w:sz w:val="24"/>
          <w:szCs w:val="24"/>
        </w:rPr>
        <w:t xml:space="preserve">vollständig ist, </w:t>
      </w:r>
      <w:r w:rsidR="00136F4D" w:rsidRPr="00790623">
        <w:rPr>
          <w:rFonts w:ascii="Arial" w:hAnsi="Arial" w:cs="Arial"/>
          <w:color w:val="3183BF"/>
          <w:sz w:val="24"/>
          <w:szCs w:val="24"/>
        </w:rPr>
        <w:t xml:space="preserve">Sie ergänzende </w:t>
      </w:r>
      <w:r w:rsidRPr="00790623">
        <w:rPr>
          <w:rFonts w:ascii="Arial" w:hAnsi="Arial" w:cs="Arial"/>
          <w:color w:val="3183BF"/>
          <w:sz w:val="24"/>
          <w:szCs w:val="24"/>
        </w:rPr>
        <w:t xml:space="preserve">Informationen </w:t>
      </w:r>
      <w:r w:rsidR="00136F4D" w:rsidRPr="00790623">
        <w:rPr>
          <w:rFonts w:ascii="Arial" w:hAnsi="Arial" w:cs="Arial"/>
          <w:color w:val="3183BF"/>
          <w:sz w:val="24"/>
          <w:szCs w:val="24"/>
        </w:rPr>
        <w:t xml:space="preserve">zum Netzwerk einholen sollten und welche Personen und Institutionen in Ihrem Netzwerk unterrepräsentiert sind. </w:t>
      </w:r>
      <w:r w:rsidR="005B7784" w:rsidRPr="00790623">
        <w:rPr>
          <w:rFonts w:ascii="Arial" w:hAnsi="Arial" w:cs="Arial"/>
          <w:color w:val="3183BF"/>
          <w:sz w:val="24"/>
          <w:szCs w:val="24"/>
        </w:rPr>
        <w:t>Mithilfe Ihres Netzwerks können Sie als Brückenbauer</w:t>
      </w:r>
      <w:r w:rsidR="0007158D">
        <w:rPr>
          <w:rFonts w:ascii="Arial" w:hAnsi="Arial" w:cs="Arial"/>
          <w:color w:val="3183BF"/>
          <w:sz w:val="24"/>
          <w:szCs w:val="24"/>
        </w:rPr>
        <w:t xml:space="preserve"> und Brückenbäuerin </w:t>
      </w:r>
      <w:r w:rsidR="005B7784" w:rsidRPr="00790623">
        <w:rPr>
          <w:rFonts w:ascii="Arial" w:hAnsi="Arial" w:cs="Arial"/>
          <w:color w:val="3183BF"/>
          <w:sz w:val="24"/>
          <w:szCs w:val="24"/>
        </w:rPr>
        <w:t xml:space="preserve">für Familien tätig werden. </w:t>
      </w:r>
      <w:r w:rsidR="007B07F4" w:rsidRPr="00790623">
        <w:rPr>
          <w:rFonts w:ascii="Arial" w:hAnsi="Arial" w:cs="Arial"/>
          <w:color w:val="3183BF"/>
          <w:sz w:val="24"/>
          <w:szCs w:val="24"/>
        </w:rPr>
        <w:t xml:space="preserve">Bauen Sie Ihr Netzwerk auf, damit Sie es </w:t>
      </w:r>
      <w:r w:rsidR="000B7239">
        <w:rPr>
          <w:rFonts w:ascii="Arial" w:hAnsi="Arial" w:cs="Arial"/>
          <w:color w:val="3183BF"/>
          <w:sz w:val="24"/>
          <w:szCs w:val="24"/>
        </w:rPr>
        <w:t>s</w:t>
      </w:r>
      <w:r w:rsidR="007B07F4" w:rsidRPr="00790623">
        <w:rPr>
          <w:rFonts w:ascii="Arial" w:hAnsi="Arial" w:cs="Arial"/>
          <w:color w:val="3183BF"/>
          <w:sz w:val="24"/>
          <w:szCs w:val="24"/>
        </w:rPr>
        <w:t xml:space="preserve">ituationsbezogen nutzen können. </w:t>
      </w:r>
    </w:p>
    <w:p w:rsidR="00174934" w:rsidRPr="00790623" w:rsidRDefault="00174934" w:rsidP="00174934">
      <w:pPr>
        <w:pStyle w:val="Listenabsatz"/>
        <w:spacing w:before="0"/>
        <w:rPr>
          <w:rFonts w:ascii="Arial" w:hAnsi="Arial" w:cs="Arial"/>
          <w:color w:val="3183BF"/>
          <w:sz w:val="16"/>
          <w:szCs w:val="24"/>
        </w:rPr>
      </w:pPr>
    </w:p>
    <w:tbl>
      <w:tblPr>
        <w:tblStyle w:val="Tabellengitternetz"/>
        <w:tblpPr w:leftFromText="141" w:rightFromText="141" w:vertAnchor="text" w:horzAnchor="margin" w:tblpY="19"/>
        <w:tblW w:w="0" w:type="auto"/>
        <w:tblBorders>
          <w:top w:val="single" w:sz="4" w:space="0" w:color="5AAF8E"/>
          <w:left w:val="single" w:sz="4" w:space="0" w:color="5AAF8E"/>
          <w:bottom w:val="single" w:sz="4" w:space="0" w:color="5AAF8E"/>
          <w:right w:val="single" w:sz="4" w:space="0" w:color="5AAF8E"/>
          <w:insideH w:val="single" w:sz="4" w:space="0" w:color="5AAF8E"/>
          <w:insideV w:val="single" w:sz="4" w:space="0" w:color="5AAF8E"/>
        </w:tblBorders>
        <w:tblLook w:val="04A0" w:firstRow="1" w:lastRow="0" w:firstColumn="1" w:lastColumn="0" w:noHBand="0" w:noVBand="1"/>
      </w:tblPr>
      <w:tblGrid>
        <w:gridCol w:w="2406"/>
        <w:gridCol w:w="2408"/>
        <w:gridCol w:w="2407"/>
        <w:gridCol w:w="2408"/>
      </w:tblGrid>
      <w:tr w:rsidR="00790623" w:rsidRPr="00790623" w:rsidTr="00FA4C01">
        <w:tc>
          <w:tcPr>
            <w:tcW w:w="2406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>Institution/ Person</w:t>
            </w:r>
          </w:p>
        </w:tc>
        <w:tc>
          <w:tcPr>
            <w:tcW w:w="2408" w:type="dxa"/>
          </w:tcPr>
          <w:p w:rsidR="007B07F4" w:rsidRPr="00790623" w:rsidRDefault="00E6575B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>Kontaktdaten</w:t>
            </w:r>
          </w:p>
          <w:p w:rsidR="00E6575B" w:rsidRPr="00790623" w:rsidRDefault="007B07F4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 xml:space="preserve">Ansprechpartner </w:t>
            </w: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>Be</w:t>
            </w:r>
            <w:r w:rsidR="00136F4D"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>wertung</w:t>
            </w:r>
          </w:p>
        </w:tc>
        <w:tc>
          <w:tcPr>
            <w:tcW w:w="2408" w:type="dxa"/>
          </w:tcPr>
          <w:p w:rsidR="00E6575B" w:rsidRPr="00790623" w:rsidRDefault="00136F4D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b/>
                <w:color w:val="3183BF"/>
                <w:sz w:val="24"/>
                <w:szCs w:val="24"/>
              </w:rPr>
              <w:t>Bemerkung</w:t>
            </w:r>
          </w:p>
          <w:p w:rsidR="00136F4D" w:rsidRPr="00790623" w:rsidRDefault="00136F4D" w:rsidP="00FA4C01">
            <w:pPr>
              <w:pStyle w:val="Listenabsatz"/>
              <w:spacing w:before="0"/>
              <w:ind w:left="0"/>
              <w:jc w:val="center"/>
              <w:rPr>
                <w:rFonts w:ascii="Arial" w:hAnsi="Arial" w:cs="Arial"/>
                <w:b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c>
          <w:tcPr>
            <w:tcW w:w="2406" w:type="dxa"/>
          </w:tcPr>
          <w:p w:rsidR="00136F4D" w:rsidRPr="00790623" w:rsidRDefault="007B07F4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Cs w:val="24"/>
              </w:rPr>
              <w:t xml:space="preserve">Zum Beispiel: </w:t>
            </w:r>
          </w:p>
          <w:p w:rsidR="00E6575B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 w:val="24"/>
                <w:szCs w:val="24"/>
              </w:rPr>
              <w:t xml:space="preserve">Psychologische Beratungsstelle </w:t>
            </w:r>
          </w:p>
        </w:tc>
        <w:tc>
          <w:tcPr>
            <w:tcW w:w="2408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</w:p>
          <w:p w:rsidR="00E6575B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</w:p>
          <w:p w:rsidR="00E6575B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 w:val="24"/>
                <w:szCs w:val="24"/>
              </w:rPr>
              <w:t>Es besteht kein persönlicher Kontakt</w:t>
            </w: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E6575B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 w:val="24"/>
                <w:szCs w:val="24"/>
              </w:rPr>
              <w:t>Es besteht Entwicklungsbedarf in der Kooperation</w:t>
            </w:r>
          </w:p>
        </w:tc>
      </w:tr>
      <w:tr w:rsidR="00790623" w:rsidRPr="00790623" w:rsidTr="00FA4C01">
        <w:tc>
          <w:tcPr>
            <w:tcW w:w="2406" w:type="dxa"/>
          </w:tcPr>
          <w:p w:rsidR="00136F4D" w:rsidRPr="00790623" w:rsidRDefault="007B07F4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Cs w:val="24"/>
              </w:rPr>
              <w:t xml:space="preserve">Zum Beispiel: </w:t>
            </w:r>
          </w:p>
          <w:p w:rsidR="00E6575B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i/>
                <w:color w:val="3183BF"/>
                <w:sz w:val="24"/>
                <w:szCs w:val="24"/>
              </w:rPr>
            </w:pPr>
            <w:r w:rsidRPr="00790623">
              <w:rPr>
                <w:rFonts w:ascii="Arial" w:hAnsi="Arial" w:cs="Arial"/>
                <w:i/>
                <w:color w:val="3183BF"/>
                <w:sz w:val="24"/>
                <w:szCs w:val="24"/>
              </w:rPr>
              <w:t>Migrationsdienst</w:t>
            </w: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c>
          <w:tcPr>
            <w:tcW w:w="2406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c>
          <w:tcPr>
            <w:tcW w:w="2406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c>
          <w:tcPr>
            <w:tcW w:w="2406" w:type="dxa"/>
          </w:tcPr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c>
          <w:tcPr>
            <w:tcW w:w="2406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E6575B" w:rsidRPr="00790623" w:rsidRDefault="00E6575B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  <w:tr w:rsidR="00790623" w:rsidRPr="00790623" w:rsidTr="00FA4C01">
        <w:trPr>
          <w:trHeight w:val="1100"/>
        </w:trPr>
        <w:tc>
          <w:tcPr>
            <w:tcW w:w="2406" w:type="dxa"/>
          </w:tcPr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  <w:p w:rsidR="00174934" w:rsidRPr="00790623" w:rsidRDefault="00174934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  <w:tc>
          <w:tcPr>
            <w:tcW w:w="2408" w:type="dxa"/>
          </w:tcPr>
          <w:p w:rsidR="00136F4D" w:rsidRPr="00790623" w:rsidRDefault="00136F4D" w:rsidP="00FA4C01">
            <w:pPr>
              <w:pStyle w:val="Listenabsatz"/>
              <w:spacing w:before="0"/>
              <w:ind w:left="0"/>
              <w:rPr>
                <w:rFonts w:ascii="Arial" w:hAnsi="Arial" w:cs="Arial"/>
                <w:color w:val="3183BF"/>
                <w:sz w:val="24"/>
                <w:szCs w:val="24"/>
              </w:rPr>
            </w:pPr>
          </w:p>
        </w:tc>
      </w:tr>
    </w:tbl>
    <w:p w:rsidR="005B7784" w:rsidRDefault="005B7784" w:rsidP="008743C5">
      <w:pPr>
        <w:spacing w:before="0"/>
        <w:rPr>
          <w:rFonts w:ascii="Arial" w:hAnsi="Arial" w:cs="Arial"/>
          <w:color w:val="3183BF"/>
          <w:sz w:val="24"/>
          <w:szCs w:val="24"/>
        </w:rPr>
      </w:pPr>
    </w:p>
    <w:p w:rsidR="002A0DAE" w:rsidRPr="008743C5" w:rsidRDefault="00CD1B60" w:rsidP="008743C5">
      <w:pPr>
        <w:spacing w:before="0"/>
        <w:rPr>
          <w:rFonts w:ascii="Arial" w:hAnsi="Arial" w:cs="Arial"/>
          <w:color w:val="3183BF"/>
          <w:sz w:val="24"/>
          <w:szCs w:val="24"/>
        </w:rPr>
      </w:pPr>
      <w:r>
        <w:rPr>
          <w:rFonts w:ascii="Arial" w:hAnsi="Arial" w:cs="Arial"/>
          <w:color w:val="3183BF"/>
          <w:sz w:val="24"/>
          <w:szCs w:val="24"/>
        </w:rPr>
        <w:t xml:space="preserve">Aktueller Stand </w:t>
      </w:r>
      <w:proofErr w:type="gramStart"/>
      <w:r>
        <w:rPr>
          <w:rFonts w:ascii="Arial" w:hAnsi="Arial" w:cs="Arial"/>
          <w:color w:val="3183BF"/>
          <w:sz w:val="24"/>
          <w:szCs w:val="24"/>
        </w:rPr>
        <w:t>vom</w:t>
      </w:r>
      <w:r w:rsidR="002A0DAE">
        <w:rPr>
          <w:rFonts w:ascii="Arial" w:hAnsi="Arial" w:cs="Arial"/>
          <w:color w:val="3183BF"/>
          <w:sz w:val="24"/>
          <w:szCs w:val="24"/>
        </w:rPr>
        <w:t>:_</w:t>
      </w:r>
      <w:proofErr w:type="gramEnd"/>
      <w:r w:rsidR="002A0DAE">
        <w:rPr>
          <w:rFonts w:ascii="Arial" w:hAnsi="Arial" w:cs="Arial"/>
          <w:color w:val="3183BF"/>
          <w:sz w:val="24"/>
          <w:szCs w:val="24"/>
        </w:rPr>
        <w:t>_____________________________________________</w:t>
      </w:r>
    </w:p>
    <w:sectPr w:rsidR="002A0DAE" w:rsidRPr="008743C5" w:rsidSect="00093A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134" w:left="1134" w:header="91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97" w:rsidRDefault="00876897">
      <w:pPr>
        <w:spacing w:before="0" w:after="0" w:line="240" w:lineRule="auto"/>
      </w:pPr>
      <w:r>
        <w:separator/>
      </w:r>
    </w:p>
  </w:endnote>
  <w:endnote w:type="continuationSeparator" w:id="0">
    <w:p w:rsidR="00876897" w:rsidRDefault="008768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72958175"/>
      <w:docPartObj>
        <w:docPartGallery w:val="Page Numbers (Bottom of Page)"/>
        <w:docPartUnique/>
      </w:docPartObj>
    </w:sdtPr>
    <w:sdtEndPr/>
    <w:sdtContent>
      <w:p w:rsidR="00A25D4D" w:rsidRPr="00A25D4D" w:rsidRDefault="00A25D4D">
        <w:pPr>
          <w:pStyle w:val="Fuzeile"/>
          <w:jc w:val="right"/>
          <w:rPr>
            <w:rFonts w:ascii="Arial" w:hAnsi="Arial" w:cs="Arial"/>
          </w:rPr>
        </w:pPr>
        <w:r w:rsidRPr="00A25D4D">
          <w:rPr>
            <w:rFonts w:ascii="Arial" w:hAnsi="Arial" w:cs="Arial"/>
          </w:rPr>
          <w:fldChar w:fldCharType="begin"/>
        </w:r>
        <w:r w:rsidRPr="00A25D4D">
          <w:rPr>
            <w:rFonts w:ascii="Arial" w:hAnsi="Arial" w:cs="Arial"/>
          </w:rPr>
          <w:instrText>PAGE   \* MERGEFORMAT</w:instrText>
        </w:r>
        <w:r w:rsidRPr="00A25D4D">
          <w:rPr>
            <w:rFonts w:ascii="Arial" w:hAnsi="Arial" w:cs="Arial"/>
          </w:rPr>
          <w:fldChar w:fldCharType="separate"/>
        </w:r>
        <w:r w:rsidR="00981311">
          <w:rPr>
            <w:rFonts w:ascii="Arial" w:hAnsi="Arial" w:cs="Arial"/>
            <w:noProof/>
          </w:rPr>
          <w:t>1</w:t>
        </w:r>
        <w:r w:rsidRPr="00A25D4D">
          <w:rPr>
            <w:rFonts w:ascii="Arial" w:hAnsi="Arial" w:cs="Arial"/>
          </w:rPr>
          <w:fldChar w:fldCharType="end"/>
        </w:r>
      </w:p>
    </w:sdtContent>
  </w:sdt>
  <w:p w:rsidR="00A25D4D" w:rsidRDefault="00A25D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97" w:rsidRDefault="00876897">
      <w:pPr>
        <w:spacing w:before="0" w:after="0" w:line="240" w:lineRule="auto"/>
      </w:pPr>
      <w:r>
        <w:separator/>
      </w:r>
    </w:p>
  </w:footnote>
  <w:footnote w:type="continuationSeparator" w:id="0">
    <w:p w:rsidR="00876897" w:rsidRDefault="008768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4D" w:rsidRDefault="00A25D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B7F"/>
    <w:multiLevelType w:val="hybridMultilevel"/>
    <w:tmpl w:val="6B424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1B9"/>
    <w:multiLevelType w:val="hybridMultilevel"/>
    <w:tmpl w:val="AE52323C"/>
    <w:lvl w:ilvl="0" w:tplc="2640AE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06CC"/>
    <w:multiLevelType w:val="hybridMultilevel"/>
    <w:tmpl w:val="D6ECC2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758C1"/>
    <w:multiLevelType w:val="hybridMultilevel"/>
    <w:tmpl w:val="3C9C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04ED2"/>
    <w:multiLevelType w:val="hybridMultilevel"/>
    <w:tmpl w:val="1B0AD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23C3"/>
    <w:multiLevelType w:val="hybridMultilevel"/>
    <w:tmpl w:val="D722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5E92"/>
    <w:multiLevelType w:val="hybridMultilevel"/>
    <w:tmpl w:val="4364D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F5839"/>
    <w:multiLevelType w:val="hybridMultilevel"/>
    <w:tmpl w:val="A00A4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6DA"/>
    <w:multiLevelType w:val="hybridMultilevel"/>
    <w:tmpl w:val="D2E88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F21E6"/>
    <w:multiLevelType w:val="hybridMultilevel"/>
    <w:tmpl w:val="843A2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29B1"/>
    <w:multiLevelType w:val="hybridMultilevel"/>
    <w:tmpl w:val="1270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746B6"/>
    <w:multiLevelType w:val="hybridMultilevel"/>
    <w:tmpl w:val="D5DA9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7"/>
    <w:rsid w:val="0007158D"/>
    <w:rsid w:val="00087FE0"/>
    <w:rsid w:val="00093AB9"/>
    <w:rsid w:val="000B7239"/>
    <w:rsid w:val="001275F8"/>
    <w:rsid w:val="00136462"/>
    <w:rsid w:val="00136F4D"/>
    <w:rsid w:val="0014136B"/>
    <w:rsid w:val="001450B8"/>
    <w:rsid w:val="00174934"/>
    <w:rsid w:val="00194CE8"/>
    <w:rsid w:val="001A7117"/>
    <w:rsid w:val="001A783F"/>
    <w:rsid w:val="002070F6"/>
    <w:rsid w:val="00242998"/>
    <w:rsid w:val="00244D75"/>
    <w:rsid w:val="00292EB7"/>
    <w:rsid w:val="002A0DAE"/>
    <w:rsid w:val="002A49A8"/>
    <w:rsid w:val="0030408A"/>
    <w:rsid w:val="003057D2"/>
    <w:rsid w:val="00320B19"/>
    <w:rsid w:val="00356B9C"/>
    <w:rsid w:val="00385BDB"/>
    <w:rsid w:val="003B0BF5"/>
    <w:rsid w:val="003D527A"/>
    <w:rsid w:val="004040E0"/>
    <w:rsid w:val="0041045E"/>
    <w:rsid w:val="00411F0D"/>
    <w:rsid w:val="00445BFB"/>
    <w:rsid w:val="0049499C"/>
    <w:rsid w:val="00511F1F"/>
    <w:rsid w:val="00514EB7"/>
    <w:rsid w:val="0055436F"/>
    <w:rsid w:val="00582F3C"/>
    <w:rsid w:val="00595334"/>
    <w:rsid w:val="005B7784"/>
    <w:rsid w:val="005C0E42"/>
    <w:rsid w:val="0065315B"/>
    <w:rsid w:val="00664690"/>
    <w:rsid w:val="006B13DA"/>
    <w:rsid w:val="006F199D"/>
    <w:rsid w:val="00715EDA"/>
    <w:rsid w:val="007466C4"/>
    <w:rsid w:val="007762D1"/>
    <w:rsid w:val="00790623"/>
    <w:rsid w:val="007B07F4"/>
    <w:rsid w:val="007B4C5C"/>
    <w:rsid w:val="007F491C"/>
    <w:rsid w:val="0080006D"/>
    <w:rsid w:val="008114CF"/>
    <w:rsid w:val="00813AB8"/>
    <w:rsid w:val="008233A7"/>
    <w:rsid w:val="00860F73"/>
    <w:rsid w:val="008743C5"/>
    <w:rsid w:val="00876897"/>
    <w:rsid w:val="008A14F3"/>
    <w:rsid w:val="008E0E12"/>
    <w:rsid w:val="009034B8"/>
    <w:rsid w:val="009626F0"/>
    <w:rsid w:val="00964549"/>
    <w:rsid w:val="00981311"/>
    <w:rsid w:val="0098635F"/>
    <w:rsid w:val="00A00236"/>
    <w:rsid w:val="00A25D4D"/>
    <w:rsid w:val="00A45490"/>
    <w:rsid w:val="00A63CA4"/>
    <w:rsid w:val="00AC4031"/>
    <w:rsid w:val="00AE007D"/>
    <w:rsid w:val="00AE10FF"/>
    <w:rsid w:val="00B227D4"/>
    <w:rsid w:val="00B235AB"/>
    <w:rsid w:val="00B51EEE"/>
    <w:rsid w:val="00B57777"/>
    <w:rsid w:val="00BD2A0D"/>
    <w:rsid w:val="00C119D1"/>
    <w:rsid w:val="00C36811"/>
    <w:rsid w:val="00CB3C0E"/>
    <w:rsid w:val="00CD1B60"/>
    <w:rsid w:val="00CE3EFF"/>
    <w:rsid w:val="00D0213E"/>
    <w:rsid w:val="00D514C1"/>
    <w:rsid w:val="00D76945"/>
    <w:rsid w:val="00DB4BA5"/>
    <w:rsid w:val="00DE1699"/>
    <w:rsid w:val="00DE5F8E"/>
    <w:rsid w:val="00E15BEB"/>
    <w:rsid w:val="00E26DBE"/>
    <w:rsid w:val="00E61657"/>
    <w:rsid w:val="00E6575B"/>
    <w:rsid w:val="00EA6464"/>
    <w:rsid w:val="00ED0E32"/>
    <w:rsid w:val="00ED40F4"/>
    <w:rsid w:val="00EF43C7"/>
    <w:rsid w:val="00F12174"/>
    <w:rsid w:val="00F679FB"/>
    <w:rsid w:val="00F92331"/>
    <w:rsid w:val="00FA4C01"/>
    <w:rsid w:val="00FB478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6C9F7C86"/>
  <w15:docId w15:val="{022E4609-676B-458C-9152-81ACDD2A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777"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link w:val="berschrift1-Zeichen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erschrift21">
    <w:name w:val="Überschrift 21"/>
    <w:basedOn w:val="Standard"/>
    <w:next w:val="Standard"/>
    <w:link w:val="berschrift2-Zeichen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erschrift31">
    <w:name w:val="Überschrift 31"/>
    <w:basedOn w:val="Standard"/>
    <w:next w:val="Standard"/>
    <w:link w:val="berschrift3-Zeiche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erschrift41">
    <w:name w:val="Überschrift 41"/>
    <w:basedOn w:val="Standard"/>
    <w:next w:val="Standard"/>
    <w:link w:val="berschrift4-Zeiche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erschrift51">
    <w:name w:val="Überschrift 51"/>
    <w:basedOn w:val="Standard"/>
    <w:next w:val="Standard"/>
    <w:link w:val="berschrift5-Zeiche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erschrift61">
    <w:name w:val="Überschrift 61"/>
    <w:basedOn w:val="Standard"/>
    <w:next w:val="Standard"/>
    <w:link w:val="berschrift6-Zeiche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erschrift71">
    <w:name w:val="Überschrift 71"/>
    <w:basedOn w:val="Standard"/>
    <w:next w:val="Standard"/>
    <w:link w:val="berschrift7-Zeiche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chrift81">
    <w:name w:val="Überschrift 81"/>
    <w:basedOn w:val="Standard"/>
    <w:next w:val="Standard"/>
    <w:link w:val="berschrift8-Zeiche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erschrift91">
    <w:name w:val="Überschrift 91"/>
    <w:basedOn w:val="Standard"/>
    <w:next w:val="Standard"/>
    <w:link w:val="berschrift9-Zeiche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pPr>
      <w:spacing w:after="0" w:line="240" w:lineRule="auto"/>
    </w:pPr>
  </w:style>
  <w:style w:type="character" w:customStyle="1" w:styleId="Kopfzeilenzeichen">
    <w:name w:val="Kopfzeilenzeichen"/>
    <w:basedOn w:val="Absatz-Standardschriftart"/>
    <w:link w:val="Kopfzeile1"/>
    <w:uiPriority w:val="99"/>
    <w:rPr>
      <w:kern w:val="20"/>
    </w:rPr>
  </w:style>
  <w:style w:type="paragraph" w:customStyle="1" w:styleId="Fuzeile1">
    <w:name w:val="Fußzeile1"/>
    <w:basedOn w:val="Standard"/>
    <w:link w:val="Fuzeilenzeichen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uzeilenzeichen">
    <w:name w:val="Fußzeilenzeichen"/>
    <w:basedOn w:val="Absatz-Standardschriftart"/>
    <w:link w:val="Fuzeile1"/>
    <w:uiPriority w:val="99"/>
    <w:rPr>
      <w:kern w:val="20"/>
    </w:rPr>
  </w:style>
  <w:style w:type="character" w:customStyle="1" w:styleId="Platzhaltertext1">
    <w:name w:val="Platzhaltertext1"/>
    <w:basedOn w:val="Absatz-Standardschriftar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-Zeichen">
    <w:name w:val="Überschrift 1 - Zeichen"/>
    <w:basedOn w:val="Absatz-Standardschriftart"/>
    <w:link w:val="berschrift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erschrift2-Zeichen">
    <w:name w:val="Überschrift 2 - Zeichen"/>
    <w:basedOn w:val="Absatz-Standardschriftart"/>
    <w:link w:val="berschrift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erschrift3-Zeichen">
    <w:name w:val="Überschrift 3 - Zeichen"/>
    <w:basedOn w:val="Absatz-Standardschriftart"/>
    <w:link w:val="berschrift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-Zeichen">
    <w:name w:val="Überschrift 4 - Zeichen"/>
    <w:basedOn w:val="Absatz-Standardschriftart"/>
    <w:link w:val="berschrift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-Zeichen">
    <w:name w:val="Überschrift 5 - Zeichen"/>
    <w:basedOn w:val="Absatz-Standardschriftart"/>
    <w:link w:val="berschrift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-Zeichen">
    <w:name w:val="Überschrift 6 - Zeichen"/>
    <w:basedOn w:val="Absatz-Standardschriftart"/>
    <w:link w:val="berschrift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-Zeichen">
    <w:name w:val="Überschrift 7 - Zeichen"/>
    <w:basedOn w:val="Absatz-Standardschriftart"/>
    <w:link w:val="berschrift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-Zeichen">
    <w:name w:val="Überschrift 8 - Zeichen"/>
    <w:basedOn w:val="Absatz-Standardschriftart"/>
    <w:link w:val="berschrift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-Zeichen">
    <w:name w:val="Überschrift 9 - Zeichen"/>
    <w:basedOn w:val="Absatz-Standardschriftart"/>
    <w:link w:val="berschrift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iefkopfTabelle">
    <w:name w:val="Briefkopf 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Standard"/>
    <w:next w:val="Standard"/>
    <w:link w:val="Datumszeichen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umszeichen">
    <w:name w:val="Datumszeichen"/>
    <w:basedOn w:val="Absatz-Standardschriftart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Empfnger">
    <w:name w:val="Empfänger"/>
    <w:basedOn w:val="Standard"/>
    <w:qFormat/>
    <w:pPr>
      <w:spacing w:after="40"/>
    </w:pPr>
    <w:rPr>
      <w:b/>
      <w:bCs/>
    </w:rPr>
  </w:style>
  <w:style w:type="paragraph" w:customStyle="1" w:styleId="Anrede1">
    <w:name w:val="Anrede1"/>
    <w:basedOn w:val="Standard"/>
    <w:next w:val="Standard"/>
    <w:link w:val="Anredezeichen"/>
    <w:uiPriority w:val="1"/>
    <w:unhideWhenUsed/>
    <w:qFormat/>
    <w:pPr>
      <w:spacing w:before="720"/>
    </w:pPr>
  </w:style>
  <w:style w:type="character" w:customStyle="1" w:styleId="Anredezeichen">
    <w:name w:val="Anredezeichen"/>
    <w:basedOn w:val="Absatz-Standardschriftart"/>
    <w:link w:val="Anrede1"/>
    <w:uiPriority w:val="1"/>
    <w:rPr>
      <w:kern w:val="20"/>
    </w:rPr>
  </w:style>
  <w:style w:type="paragraph" w:customStyle="1" w:styleId="Gruformel1">
    <w:name w:val="Grußformel1"/>
    <w:basedOn w:val="Standard"/>
    <w:link w:val="Gruformelzeichen"/>
    <w:uiPriority w:val="1"/>
    <w:unhideWhenUsed/>
    <w:qFormat/>
    <w:pPr>
      <w:spacing w:before="480" w:after="960" w:line="240" w:lineRule="auto"/>
    </w:pPr>
  </w:style>
  <w:style w:type="character" w:customStyle="1" w:styleId="Gruformelzeichen">
    <w:name w:val="Grußformelzeichen"/>
    <w:basedOn w:val="Absatz-Standardschriftart"/>
    <w:link w:val="Gruformel1"/>
    <w:uiPriority w:val="1"/>
    <w:rPr>
      <w:kern w:val="20"/>
    </w:rPr>
  </w:style>
  <w:style w:type="paragraph" w:customStyle="1" w:styleId="Signatur">
    <w:name w:val="Signatur"/>
    <w:basedOn w:val="Standard"/>
    <w:link w:val="Signaturzeichen"/>
    <w:uiPriority w:val="1"/>
    <w:unhideWhenUsed/>
    <w:qFormat/>
    <w:rPr>
      <w:b/>
      <w:bCs/>
    </w:rPr>
  </w:style>
  <w:style w:type="character" w:customStyle="1" w:styleId="Signaturzeichen">
    <w:name w:val="Signaturzeichen"/>
    <w:basedOn w:val="Absatz-Standardschriftart"/>
    <w:link w:val="Signatur"/>
    <w:uiPriority w:val="1"/>
    <w:rPr>
      <w:b/>
      <w:bCs/>
      <w:kern w:val="20"/>
    </w:rPr>
  </w:style>
  <w:style w:type="paragraph" w:customStyle="1" w:styleId="Titel1">
    <w:name w:val="Titel1"/>
    <w:basedOn w:val="Standard"/>
    <w:next w:val="Standard"/>
    <w:link w:val="Titelzeichen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elzeichen">
    <w:name w:val="Titelzeichen"/>
    <w:basedOn w:val="Absatz-Standardschriftart"/>
    <w:link w:val="Titel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enabsatz">
    <w:name w:val="List Paragraph"/>
    <w:basedOn w:val="Standard"/>
    <w:uiPriority w:val="34"/>
    <w:semiHidden/>
    <w:qFormat/>
    <w:rsid w:val="00876897"/>
    <w:pPr>
      <w:ind w:left="720"/>
      <w:contextualSpacing/>
    </w:pPr>
  </w:style>
  <w:style w:type="paragraph" w:styleId="Kopfzeile">
    <w:name w:val="header"/>
    <w:basedOn w:val="Standard"/>
    <w:link w:val="KopfzeileZchn"/>
    <w:uiPriority w:val="2"/>
    <w:unhideWhenUsed/>
    <w:qFormat/>
    <w:rsid w:val="006646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2"/>
    <w:rsid w:val="00664690"/>
    <w:rPr>
      <w:kern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66469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690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TimelessLetter.dotx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Holzwarth, Isabelle (FFB)</dc:creator>
  <cp:keywords/>
  <cp:lastModifiedBy>Fritzsche, Carolin (FFB)</cp:lastModifiedBy>
  <cp:revision>12</cp:revision>
  <dcterms:created xsi:type="dcterms:W3CDTF">2021-03-29T08:58:00Z</dcterms:created>
  <dcterms:modified xsi:type="dcterms:W3CDTF">2023-10-06T08:40:00Z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